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C18F6" w14:textId="77777777" w:rsidR="001F3E2C" w:rsidRPr="00970302" w:rsidRDefault="001F3E2C" w:rsidP="001F3E2C">
      <w:pPr>
        <w:autoSpaceDE w:val="0"/>
        <w:autoSpaceDN w:val="0"/>
        <w:adjustRightInd w:val="0"/>
        <w:spacing w:after="0" w:line="276" w:lineRule="auto"/>
        <w:rPr>
          <w:rFonts w:cs="Calibri-Light"/>
          <w:b/>
          <w:color w:val="404040" w:themeColor="text1" w:themeTint="BF"/>
          <w:sz w:val="28"/>
          <w:szCs w:val="28"/>
        </w:rPr>
      </w:pPr>
      <w:r w:rsidRPr="00970302">
        <w:rPr>
          <w:rFonts w:cs="Calibri-Light"/>
          <w:b/>
          <w:noProof/>
          <w:color w:val="404040" w:themeColor="text1" w:themeTint="BF"/>
          <w:sz w:val="28"/>
          <w:szCs w:val="28"/>
          <w:lang w:eastAsia="en-GB"/>
        </w:rPr>
        <mc:AlternateContent>
          <mc:Choice Requires="wps">
            <w:drawing>
              <wp:anchor distT="45720" distB="45720" distL="114300" distR="114300" simplePos="0" relativeHeight="251659264" behindDoc="0" locked="0" layoutInCell="1" allowOverlap="1" wp14:anchorId="1EF76C30" wp14:editId="14FE3B84">
                <wp:simplePos x="0" y="0"/>
                <wp:positionH relativeFrom="margin">
                  <wp:align>left</wp:align>
                </wp:positionH>
                <wp:positionV relativeFrom="paragraph">
                  <wp:posOffset>0</wp:posOffset>
                </wp:positionV>
                <wp:extent cx="1676400" cy="203454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034540"/>
                        </a:xfrm>
                        <a:prstGeom prst="rect">
                          <a:avLst/>
                        </a:prstGeom>
                        <a:solidFill>
                          <a:srgbClr val="FFFFFF"/>
                        </a:solidFill>
                        <a:ln w="9525">
                          <a:solidFill>
                            <a:schemeClr val="bg1"/>
                          </a:solidFill>
                          <a:miter lim="800000"/>
                          <a:headEnd/>
                          <a:tailEnd/>
                        </a:ln>
                      </wps:spPr>
                      <wps:txbx>
                        <w:txbxContent>
                          <w:p w14:paraId="783DF4C4" w14:textId="77777777" w:rsidR="001F3E2C" w:rsidRDefault="001F3E2C">
                            <w:r w:rsidRPr="001F3E2C">
                              <w:rPr>
                                <w:noProof/>
                                <w:lang w:eastAsia="en-GB"/>
                              </w:rPr>
                              <w:drawing>
                                <wp:inline distT="0" distB="0" distL="0" distR="0" wp14:anchorId="3655FBCE" wp14:editId="1BA9ED5F">
                                  <wp:extent cx="1403620" cy="2034540"/>
                                  <wp:effectExtent l="0" t="0" r="635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9274" cy="204273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132pt;height:160.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" strokecolor="white [3212]">
                <v:textbox>
                  <w:txbxContent>
                    <w:p w:rsidR="001F3E2C" w:rsidRDefault="001F3E2C">
                      <w:r w:rsidRPr="001F3E2C">
                        <w:drawing>
                          <wp:inline distT="0" distB="0" distL="0" distR="0">
                            <wp:extent cx="1403620" cy="2034540"/>
                            <wp:effectExtent l="0" t="0" r="635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274" cy="2042736"/>
                                    </a:xfrm>
                                    <a:prstGeom prst="rect">
                                      <a:avLst/>
                                    </a:prstGeom>
                                    <a:noFill/>
                                    <a:ln>
                                      <a:noFill/>
                                    </a:ln>
                                  </pic:spPr>
                                </pic:pic>
                              </a:graphicData>
                            </a:graphic>
                          </wp:inline>
                        </w:drawing>
                      </w:r>
                    </w:p>
                  </w:txbxContent>
                </v:textbox>
                <w10:wrap type="square" anchorx="margin"/>
              </v:shape>
            </w:pict>
          </mc:Fallback>
        </mc:AlternateContent>
      </w:r>
      <w:r w:rsidRPr="00970302">
        <w:rPr>
          <w:rFonts w:cs="Calibri-Light"/>
          <w:b/>
          <w:color w:val="404040" w:themeColor="text1" w:themeTint="BF"/>
          <w:sz w:val="28"/>
          <w:szCs w:val="28"/>
        </w:rPr>
        <w:t>LUC TYTGAT, EASA</w:t>
      </w:r>
    </w:p>
    <w:p w14:paraId="1F86834A" w14:textId="77777777" w:rsidR="001F3E2C" w:rsidRPr="00970302" w:rsidRDefault="001F3E2C" w:rsidP="001F3E2C">
      <w:pPr>
        <w:autoSpaceDE w:val="0"/>
        <w:autoSpaceDN w:val="0"/>
        <w:adjustRightInd w:val="0"/>
        <w:spacing w:after="0" w:line="276" w:lineRule="auto"/>
        <w:rPr>
          <w:rFonts w:eastAsia="Times New Roman" w:cs="Lucida Sans Unicode"/>
          <w:color w:val="404040" w:themeColor="text1" w:themeTint="BF"/>
          <w:sz w:val="24"/>
          <w:szCs w:val="24"/>
          <w:lang w:eastAsia="en-GB"/>
        </w:rPr>
      </w:pPr>
      <w:r w:rsidRPr="00970302">
        <w:rPr>
          <w:rFonts w:cs="Calibri-LightItalic"/>
          <w:iCs/>
          <w:color w:val="404040" w:themeColor="text1" w:themeTint="BF"/>
          <w:sz w:val="24"/>
          <w:szCs w:val="24"/>
        </w:rPr>
        <w:t>Director, Strategy and Safety Management Directorate</w:t>
      </w:r>
    </w:p>
    <w:p w14:paraId="06677358" w14:textId="4DBB1ADF" w:rsidR="001F3E2C" w:rsidRPr="00970302" w:rsidRDefault="001F3E2C" w:rsidP="001F3E2C">
      <w:pPr>
        <w:shd w:val="clear" w:color="auto" w:fill="FEFEFE"/>
        <w:spacing w:before="100" w:beforeAutospacing="1" w:after="100" w:afterAutospacing="1" w:line="276" w:lineRule="auto"/>
        <w:rPr>
          <w:rFonts w:eastAsia="Times New Roman" w:cs="Lucida Sans Unicode"/>
          <w:color w:val="404040" w:themeColor="text1" w:themeTint="BF"/>
          <w:sz w:val="28"/>
          <w:szCs w:val="28"/>
          <w:lang w:eastAsia="en-GB"/>
        </w:rPr>
      </w:pPr>
      <w:bookmarkStart w:id="0" w:name="_Hlk71295656"/>
      <w:r w:rsidRPr="00970302">
        <w:rPr>
          <w:rFonts w:eastAsia="Times New Roman" w:cs="Lucida Sans Unicode"/>
          <w:color w:val="404040" w:themeColor="text1" w:themeTint="BF"/>
          <w:sz w:val="28"/>
          <w:szCs w:val="28"/>
          <w:lang w:eastAsia="en-GB"/>
        </w:rPr>
        <w:t xml:space="preserve">Luc </w:t>
      </w:r>
      <w:proofErr w:type="spellStart"/>
      <w:r w:rsidRPr="00970302">
        <w:rPr>
          <w:rFonts w:eastAsia="Times New Roman" w:cs="Lucida Sans Unicode"/>
          <w:color w:val="404040" w:themeColor="text1" w:themeTint="BF"/>
          <w:sz w:val="28"/>
          <w:szCs w:val="28"/>
          <w:lang w:eastAsia="en-GB"/>
        </w:rPr>
        <w:t>Tytgat</w:t>
      </w:r>
      <w:proofErr w:type="spellEnd"/>
      <w:r w:rsidRPr="00970302">
        <w:rPr>
          <w:rFonts w:eastAsia="Times New Roman" w:cs="Lucida Sans Unicode"/>
          <w:color w:val="404040" w:themeColor="text1" w:themeTint="BF"/>
          <w:sz w:val="28"/>
          <w:szCs w:val="28"/>
          <w:lang w:eastAsia="en-GB"/>
        </w:rPr>
        <w:t xml:space="preserve"> is since 1st January 2015 Director of the Strategy and Safety Management Directorate of the European </w:t>
      </w:r>
      <w:r w:rsidR="00127FE6" w:rsidRPr="00970302">
        <w:rPr>
          <w:rFonts w:eastAsia="Times New Roman" w:cs="Lucida Sans Unicode"/>
          <w:color w:val="404040" w:themeColor="text1" w:themeTint="BF"/>
          <w:sz w:val="28"/>
          <w:szCs w:val="28"/>
          <w:lang w:eastAsia="en-GB"/>
        </w:rPr>
        <w:t xml:space="preserve">Union </w:t>
      </w:r>
      <w:r w:rsidRPr="00970302">
        <w:rPr>
          <w:rFonts w:eastAsia="Times New Roman" w:cs="Lucida Sans Unicode"/>
          <w:color w:val="404040" w:themeColor="text1" w:themeTint="BF"/>
          <w:sz w:val="28"/>
          <w:szCs w:val="28"/>
          <w:lang w:eastAsia="en-GB"/>
        </w:rPr>
        <w:t>Aviation Safety Agency (EASA)</w:t>
      </w:r>
      <w:r w:rsidR="008A5F7F" w:rsidRPr="00970302">
        <w:rPr>
          <w:rFonts w:eastAsia="Times New Roman" w:cs="Lucida Sans Unicode"/>
          <w:color w:val="404040" w:themeColor="text1" w:themeTint="BF"/>
          <w:sz w:val="28"/>
          <w:szCs w:val="28"/>
          <w:lang w:eastAsia="en-GB"/>
        </w:rPr>
        <w:t>.</w:t>
      </w:r>
    </w:p>
    <w:p w14:paraId="49C0B90E" w14:textId="77777777" w:rsidR="007E69F2" w:rsidRPr="00970302" w:rsidRDefault="007E69F2" w:rsidP="001F3E2C">
      <w:pPr>
        <w:shd w:val="clear" w:color="auto" w:fill="FEFEFE"/>
        <w:spacing w:before="100" w:beforeAutospacing="1" w:after="100" w:afterAutospacing="1" w:line="276" w:lineRule="auto"/>
        <w:rPr>
          <w:rFonts w:eastAsia="Times New Roman" w:cs="Lucida Sans Unicode"/>
          <w:color w:val="404040" w:themeColor="text1" w:themeTint="BF"/>
          <w:sz w:val="28"/>
          <w:szCs w:val="28"/>
          <w:lang w:eastAsia="en-GB"/>
        </w:rPr>
      </w:pPr>
      <w:r w:rsidRPr="00970302">
        <w:rPr>
          <w:rFonts w:eastAsia="Times New Roman" w:cs="Lucida Sans Unicode"/>
          <w:color w:val="404040" w:themeColor="text1" w:themeTint="BF"/>
          <w:sz w:val="28"/>
          <w:szCs w:val="28"/>
          <w:lang w:eastAsia="en-GB"/>
        </w:rPr>
        <w:t xml:space="preserve">Luc </w:t>
      </w:r>
      <w:proofErr w:type="spellStart"/>
      <w:r w:rsidRPr="00970302">
        <w:rPr>
          <w:rFonts w:eastAsia="Times New Roman" w:cs="Lucida Sans Unicode"/>
          <w:color w:val="404040" w:themeColor="text1" w:themeTint="BF"/>
          <w:sz w:val="28"/>
          <w:szCs w:val="28"/>
          <w:lang w:eastAsia="en-GB"/>
        </w:rPr>
        <w:t>Tytgat</w:t>
      </w:r>
      <w:proofErr w:type="spellEnd"/>
      <w:r w:rsidRPr="00970302">
        <w:rPr>
          <w:rFonts w:eastAsia="Times New Roman" w:cs="Lucida Sans Unicode"/>
          <w:color w:val="404040" w:themeColor="text1" w:themeTint="BF"/>
          <w:sz w:val="28"/>
          <w:szCs w:val="28"/>
          <w:lang w:eastAsia="en-GB"/>
        </w:rPr>
        <w:t xml:space="preserve"> is in charge of raising safety intelligence as one of EASA’s key priorities and developing a better and more agile regulatory framework. Prior to EASA, Luc </w:t>
      </w:r>
      <w:proofErr w:type="spellStart"/>
      <w:r w:rsidRPr="00970302">
        <w:rPr>
          <w:rFonts w:eastAsia="Times New Roman" w:cs="Lucida Sans Unicode"/>
          <w:color w:val="404040" w:themeColor="text1" w:themeTint="BF"/>
          <w:sz w:val="28"/>
          <w:szCs w:val="28"/>
          <w:lang w:eastAsia="en-GB"/>
        </w:rPr>
        <w:t>Tytgat</w:t>
      </w:r>
      <w:proofErr w:type="spellEnd"/>
      <w:r w:rsidRPr="00970302">
        <w:rPr>
          <w:rFonts w:eastAsia="Times New Roman" w:cs="Lucida Sans Unicode"/>
          <w:color w:val="404040" w:themeColor="text1" w:themeTint="BF"/>
          <w:sz w:val="28"/>
          <w:szCs w:val="28"/>
          <w:lang w:eastAsia="en-GB"/>
        </w:rPr>
        <w:t xml:space="preserve"> was the Director of the Pan-European Single Sky Directorate at Eurocontrol since 2011, after having worked for 20 years in the field of air transport and space at the European Commission and 10 years in the Belgian Air Force.</w:t>
      </w:r>
    </w:p>
    <w:bookmarkEnd w:id="0"/>
    <w:p w14:paraId="01882FDF" w14:textId="77777777" w:rsidR="00CC28E8" w:rsidRPr="00970302" w:rsidRDefault="00130BAF" w:rsidP="001F3E2C">
      <w:pPr>
        <w:shd w:val="clear" w:color="auto" w:fill="FEFEFE"/>
        <w:spacing w:before="100" w:beforeAutospacing="1" w:after="100" w:afterAutospacing="1" w:line="276" w:lineRule="auto"/>
        <w:rPr>
          <w:rFonts w:eastAsia="Times New Roman" w:cs="Lucida Sans Unicode"/>
          <w:color w:val="404040" w:themeColor="text1" w:themeTint="BF"/>
          <w:sz w:val="28"/>
          <w:szCs w:val="28"/>
          <w:lang w:eastAsia="en-GB"/>
        </w:rPr>
      </w:pPr>
      <w:r w:rsidRPr="00970302">
        <w:rPr>
          <w:rFonts w:eastAsia="Times New Roman" w:cs="Lucida Sans Unicode"/>
          <w:color w:val="404040" w:themeColor="text1" w:themeTint="BF"/>
          <w:sz w:val="28"/>
          <w:szCs w:val="28"/>
          <w:lang w:eastAsia="en-GB"/>
        </w:rPr>
        <w:t xml:space="preserve">Luc </w:t>
      </w:r>
      <w:proofErr w:type="spellStart"/>
      <w:r w:rsidRPr="00970302">
        <w:rPr>
          <w:rFonts w:eastAsia="Times New Roman" w:cs="Lucida Sans Unicode"/>
          <w:color w:val="404040" w:themeColor="text1" w:themeTint="BF"/>
          <w:sz w:val="28"/>
          <w:szCs w:val="28"/>
          <w:lang w:eastAsia="en-GB"/>
        </w:rPr>
        <w:t>Tytgat</w:t>
      </w:r>
      <w:proofErr w:type="spellEnd"/>
      <w:r w:rsidRPr="00970302">
        <w:rPr>
          <w:rFonts w:eastAsia="Times New Roman" w:cs="Lucida Sans Unicode"/>
          <w:color w:val="404040" w:themeColor="text1" w:themeTint="BF"/>
          <w:sz w:val="28"/>
          <w:szCs w:val="28"/>
          <w:lang w:eastAsia="en-GB"/>
        </w:rPr>
        <w:t xml:space="preserve"> </w:t>
      </w:r>
      <w:r w:rsidR="007E69F2" w:rsidRPr="00970302">
        <w:rPr>
          <w:rFonts w:eastAsia="Times New Roman" w:cs="Lucida Sans Unicode"/>
          <w:color w:val="404040" w:themeColor="text1" w:themeTint="BF"/>
          <w:sz w:val="28"/>
          <w:szCs w:val="28"/>
          <w:lang w:eastAsia="en-GB"/>
        </w:rPr>
        <w:t xml:space="preserve">also </w:t>
      </w:r>
      <w:r w:rsidRPr="00970302">
        <w:rPr>
          <w:rFonts w:eastAsia="Times New Roman" w:cs="Lucida Sans Unicode"/>
          <w:color w:val="404040" w:themeColor="text1" w:themeTint="BF"/>
          <w:sz w:val="28"/>
          <w:szCs w:val="28"/>
          <w:lang w:eastAsia="en-GB"/>
        </w:rPr>
        <w:t>has a significant experience when dealing with matters related to the European Commission</w:t>
      </w:r>
      <w:r w:rsidR="00CC28E8" w:rsidRPr="00970302">
        <w:rPr>
          <w:rFonts w:eastAsia="Times New Roman" w:cs="Lucida Sans Unicode"/>
          <w:color w:val="404040" w:themeColor="text1" w:themeTint="BF"/>
          <w:sz w:val="28"/>
          <w:szCs w:val="28"/>
          <w:lang w:eastAsia="en-GB"/>
        </w:rPr>
        <w:t>.</w:t>
      </w:r>
    </w:p>
    <w:p w14:paraId="60A1330F" w14:textId="77777777" w:rsidR="00130BAF" w:rsidRPr="00970302" w:rsidRDefault="00CC28E8" w:rsidP="001F3E2C">
      <w:pPr>
        <w:shd w:val="clear" w:color="auto" w:fill="FEFEFE"/>
        <w:spacing w:before="100" w:beforeAutospacing="1" w:after="100" w:afterAutospacing="1" w:line="276" w:lineRule="auto"/>
        <w:rPr>
          <w:rFonts w:eastAsia="Times New Roman" w:cs="Lucida Sans Unicode"/>
          <w:color w:val="404040" w:themeColor="text1" w:themeTint="BF"/>
          <w:sz w:val="28"/>
          <w:szCs w:val="28"/>
          <w:lang w:eastAsia="en-GB"/>
        </w:rPr>
      </w:pPr>
      <w:r w:rsidRPr="00970302">
        <w:rPr>
          <w:rFonts w:eastAsia="Times New Roman" w:cs="Lucida Sans Unicode"/>
          <w:color w:val="404040" w:themeColor="text1" w:themeTint="BF"/>
          <w:sz w:val="28"/>
          <w:szCs w:val="28"/>
          <w:lang w:eastAsia="en-GB"/>
        </w:rPr>
        <w:t xml:space="preserve">Luc </w:t>
      </w:r>
      <w:proofErr w:type="spellStart"/>
      <w:r w:rsidRPr="00970302">
        <w:rPr>
          <w:rFonts w:eastAsia="Times New Roman" w:cs="Lucida Sans Unicode"/>
          <w:color w:val="404040" w:themeColor="text1" w:themeTint="BF"/>
          <w:sz w:val="28"/>
          <w:szCs w:val="28"/>
          <w:lang w:eastAsia="en-GB"/>
        </w:rPr>
        <w:t>Tytgat</w:t>
      </w:r>
      <w:proofErr w:type="spellEnd"/>
      <w:r w:rsidR="00130BAF" w:rsidRPr="00970302">
        <w:rPr>
          <w:rFonts w:eastAsia="Times New Roman" w:cs="Lucida Sans Unicode"/>
          <w:color w:val="404040" w:themeColor="text1" w:themeTint="BF"/>
          <w:sz w:val="28"/>
          <w:szCs w:val="28"/>
          <w:lang w:eastAsia="en-GB"/>
        </w:rPr>
        <w:t xml:space="preserve"> also initiated the GALILEO programme and established the EU competence in the space policy sector. </w:t>
      </w:r>
    </w:p>
    <w:p w14:paraId="2330B75F" w14:textId="459DF0B5" w:rsidR="00127FE6" w:rsidRPr="00970302" w:rsidRDefault="00127FE6">
      <w:pPr>
        <w:rPr>
          <w:color w:val="404040" w:themeColor="text1" w:themeTint="BF"/>
          <w:sz w:val="24"/>
          <w:szCs w:val="24"/>
        </w:rPr>
      </w:pPr>
      <w:r w:rsidRPr="00970302">
        <w:rPr>
          <w:color w:val="404040" w:themeColor="text1" w:themeTint="BF"/>
          <w:sz w:val="24"/>
          <w:szCs w:val="24"/>
        </w:rPr>
        <w:br w:type="page"/>
      </w:r>
    </w:p>
    <w:p w14:paraId="7F5F3850" w14:textId="73F01E89" w:rsidR="00127FE6" w:rsidRPr="00970302" w:rsidRDefault="00127FE6" w:rsidP="00970302">
      <w:pPr>
        <w:rPr>
          <w:color w:val="404040" w:themeColor="text1" w:themeTint="BF"/>
          <w:sz w:val="28"/>
          <w:szCs w:val="28"/>
        </w:rPr>
      </w:pPr>
      <w:r w:rsidRPr="00970302">
        <w:rPr>
          <w:b/>
          <w:bCs/>
          <w:noProof/>
          <w:color w:val="404040" w:themeColor="text1" w:themeTint="BF"/>
          <w:sz w:val="28"/>
          <w:szCs w:val="28"/>
        </w:rPr>
        <w:lastRenderedPageBreak/>
        <w:drawing>
          <wp:anchor distT="180340" distB="180340" distL="180340" distR="180340" simplePos="0" relativeHeight="251660288" behindDoc="0" locked="0" layoutInCell="1" allowOverlap="1" wp14:anchorId="47976B25" wp14:editId="014A516A">
            <wp:simplePos x="0" y="0"/>
            <wp:positionH relativeFrom="column">
              <wp:posOffset>0</wp:posOffset>
            </wp:positionH>
            <wp:positionV relativeFrom="paragraph">
              <wp:posOffset>0</wp:posOffset>
            </wp:positionV>
            <wp:extent cx="1418400" cy="171000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418400" cy="1710000"/>
                    </a:xfrm>
                    <a:prstGeom prst="rect">
                      <a:avLst/>
                    </a:prstGeom>
                  </pic:spPr>
                </pic:pic>
              </a:graphicData>
            </a:graphic>
            <wp14:sizeRelH relativeFrom="margin">
              <wp14:pctWidth>0</wp14:pctWidth>
            </wp14:sizeRelH>
            <wp14:sizeRelV relativeFrom="margin">
              <wp14:pctHeight>0</wp14:pctHeight>
            </wp14:sizeRelV>
          </wp:anchor>
        </w:drawing>
      </w:r>
      <w:r w:rsidRPr="00970302">
        <w:rPr>
          <w:b/>
          <w:bCs/>
          <w:color w:val="404040" w:themeColor="text1" w:themeTint="BF"/>
          <w:sz w:val="28"/>
          <w:szCs w:val="28"/>
        </w:rPr>
        <w:t>Yves Koning, EASA</w:t>
      </w:r>
      <w:r w:rsidRPr="00970302">
        <w:rPr>
          <w:b/>
          <w:bCs/>
          <w:color w:val="404040" w:themeColor="text1" w:themeTint="BF"/>
          <w:sz w:val="28"/>
          <w:szCs w:val="28"/>
        </w:rPr>
        <w:br/>
      </w:r>
      <w:r w:rsidRPr="00970302">
        <w:rPr>
          <w:color w:val="404040" w:themeColor="text1" w:themeTint="BF"/>
          <w:sz w:val="28"/>
          <w:szCs w:val="28"/>
        </w:rPr>
        <w:t>International Cooperation Officer – Sub-Saharan Africa</w:t>
      </w:r>
    </w:p>
    <w:p w14:paraId="42C7DCB9" w14:textId="2A2FB44D" w:rsidR="00127FE6" w:rsidRPr="00970302" w:rsidRDefault="00127FE6" w:rsidP="00970302">
      <w:pPr>
        <w:jc w:val="both"/>
        <w:rPr>
          <w:color w:val="404040" w:themeColor="text1" w:themeTint="BF"/>
          <w:sz w:val="28"/>
          <w:szCs w:val="28"/>
        </w:rPr>
      </w:pPr>
      <w:r w:rsidRPr="00970302">
        <w:rPr>
          <w:color w:val="404040" w:themeColor="text1" w:themeTint="BF"/>
          <w:sz w:val="28"/>
          <w:szCs w:val="28"/>
        </w:rPr>
        <w:t xml:space="preserve">Yves Koning joined the European Union Aviation Safety Agency (EASA) </w:t>
      </w:r>
      <w:r w:rsidR="00970302">
        <w:rPr>
          <w:color w:val="404040" w:themeColor="text1" w:themeTint="BF"/>
          <w:sz w:val="28"/>
          <w:szCs w:val="28"/>
        </w:rPr>
        <w:t xml:space="preserve">in </w:t>
      </w:r>
      <w:r w:rsidRPr="00970302">
        <w:rPr>
          <w:color w:val="404040" w:themeColor="text1" w:themeTint="BF"/>
          <w:sz w:val="28"/>
          <w:szCs w:val="28"/>
        </w:rPr>
        <w:t>September 2010.</w:t>
      </w:r>
    </w:p>
    <w:p w14:paraId="0F1AA485" w14:textId="1A72D8CC" w:rsidR="00127FE6" w:rsidRPr="00970302" w:rsidRDefault="00127FE6" w:rsidP="00970302">
      <w:pPr>
        <w:jc w:val="both"/>
        <w:rPr>
          <w:color w:val="404040" w:themeColor="text1" w:themeTint="BF"/>
          <w:sz w:val="28"/>
          <w:szCs w:val="28"/>
        </w:rPr>
      </w:pPr>
      <w:r w:rsidRPr="00970302">
        <w:rPr>
          <w:color w:val="404040" w:themeColor="text1" w:themeTint="BF"/>
          <w:sz w:val="28"/>
          <w:szCs w:val="28"/>
        </w:rPr>
        <w:t>He is charge of managing several technical assistance projects in Sub-Saharan Africa and ensures the coordination of the all the projects the European agency is managing in this region.</w:t>
      </w:r>
    </w:p>
    <w:p w14:paraId="100FDF5C" w14:textId="558FED1B" w:rsidR="00127FE6" w:rsidRPr="00970302" w:rsidRDefault="00127FE6" w:rsidP="00970302">
      <w:pPr>
        <w:jc w:val="both"/>
        <w:rPr>
          <w:color w:val="404040" w:themeColor="text1" w:themeTint="BF"/>
          <w:sz w:val="28"/>
          <w:szCs w:val="28"/>
        </w:rPr>
      </w:pPr>
      <w:r w:rsidRPr="00970302">
        <w:rPr>
          <w:color w:val="404040" w:themeColor="text1" w:themeTint="BF"/>
          <w:sz w:val="28"/>
          <w:szCs w:val="28"/>
        </w:rPr>
        <w:t xml:space="preserve">Prior to EASA, Yves Koning was a project manager </w:t>
      </w:r>
      <w:r w:rsidR="00970302" w:rsidRPr="00970302">
        <w:rPr>
          <w:color w:val="404040" w:themeColor="text1" w:themeTint="BF"/>
          <w:sz w:val="28"/>
          <w:szCs w:val="28"/>
        </w:rPr>
        <w:t>for 5 years</w:t>
      </w:r>
      <w:r w:rsidR="00970302">
        <w:rPr>
          <w:color w:val="404040" w:themeColor="text1" w:themeTint="BF"/>
          <w:sz w:val="28"/>
          <w:szCs w:val="28"/>
        </w:rPr>
        <w:t xml:space="preserve"> </w:t>
      </w:r>
      <w:r w:rsidRPr="00970302">
        <w:rPr>
          <w:color w:val="404040" w:themeColor="text1" w:themeTint="BF"/>
          <w:sz w:val="28"/>
          <w:szCs w:val="28"/>
        </w:rPr>
        <w:t>within a French consultancy company</w:t>
      </w:r>
      <w:r w:rsidR="00970302" w:rsidRPr="00970302">
        <w:rPr>
          <w:color w:val="404040" w:themeColor="text1" w:themeTint="BF"/>
          <w:sz w:val="28"/>
          <w:szCs w:val="28"/>
        </w:rPr>
        <w:t xml:space="preserve"> </w:t>
      </w:r>
      <w:r w:rsidR="00970302">
        <w:rPr>
          <w:color w:val="404040" w:themeColor="text1" w:themeTint="BF"/>
          <w:sz w:val="28"/>
          <w:szCs w:val="28"/>
        </w:rPr>
        <w:t>dealing with aviation safety</w:t>
      </w:r>
      <w:r w:rsidRPr="00970302">
        <w:rPr>
          <w:color w:val="404040" w:themeColor="text1" w:themeTint="BF"/>
          <w:sz w:val="28"/>
          <w:szCs w:val="28"/>
        </w:rPr>
        <w:t>. He mainly manag</w:t>
      </w:r>
      <w:r w:rsidR="00970302">
        <w:rPr>
          <w:color w:val="404040" w:themeColor="text1" w:themeTint="BF"/>
          <w:sz w:val="28"/>
          <w:szCs w:val="28"/>
        </w:rPr>
        <w:t>ed</w:t>
      </w:r>
      <w:r w:rsidRPr="00970302">
        <w:rPr>
          <w:color w:val="404040" w:themeColor="text1" w:themeTint="BF"/>
          <w:sz w:val="28"/>
          <w:szCs w:val="28"/>
        </w:rPr>
        <w:t xml:space="preserve"> project</w:t>
      </w:r>
      <w:r w:rsidR="00970302">
        <w:rPr>
          <w:color w:val="404040" w:themeColor="text1" w:themeTint="BF"/>
          <w:sz w:val="28"/>
          <w:szCs w:val="28"/>
        </w:rPr>
        <w:t>s</w:t>
      </w:r>
      <w:r w:rsidRPr="00970302">
        <w:rPr>
          <w:color w:val="404040" w:themeColor="text1" w:themeTint="BF"/>
          <w:sz w:val="28"/>
          <w:szCs w:val="28"/>
        </w:rPr>
        <w:t xml:space="preserve"> in western and central Africa, even if his task</w:t>
      </w:r>
      <w:r w:rsidR="00970302" w:rsidRPr="00970302">
        <w:rPr>
          <w:color w:val="404040" w:themeColor="text1" w:themeTint="BF"/>
          <w:sz w:val="28"/>
          <w:szCs w:val="28"/>
        </w:rPr>
        <w:t>s</w:t>
      </w:r>
      <w:r w:rsidRPr="00970302">
        <w:rPr>
          <w:color w:val="404040" w:themeColor="text1" w:themeTint="BF"/>
          <w:sz w:val="28"/>
          <w:szCs w:val="28"/>
        </w:rPr>
        <w:t xml:space="preserve"> took him </w:t>
      </w:r>
      <w:r w:rsidR="00970302">
        <w:rPr>
          <w:color w:val="404040" w:themeColor="text1" w:themeTint="BF"/>
          <w:sz w:val="28"/>
          <w:szCs w:val="28"/>
        </w:rPr>
        <w:t xml:space="preserve">also </w:t>
      </w:r>
      <w:r w:rsidRPr="00970302">
        <w:rPr>
          <w:color w:val="404040" w:themeColor="text1" w:themeTint="BF"/>
          <w:sz w:val="28"/>
          <w:szCs w:val="28"/>
        </w:rPr>
        <w:t>to Zambia or South Asia</w:t>
      </w:r>
      <w:r w:rsidR="00970302" w:rsidRPr="00970302">
        <w:rPr>
          <w:color w:val="404040" w:themeColor="text1" w:themeTint="BF"/>
          <w:sz w:val="28"/>
          <w:szCs w:val="28"/>
        </w:rPr>
        <w:t>. Beforehand he worked for 10 years in the field of human factors and delivered many trainings around the world from the Caribbean all the way to South East Asia and Oceania.</w:t>
      </w:r>
    </w:p>
    <w:p w14:paraId="1A942435" w14:textId="17B310C9" w:rsidR="00970302" w:rsidRPr="00970302" w:rsidRDefault="00970302" w:rsidP="00970302">
      <w:pPr>
        <w:jc w:val="both"/>
        <w:rPr>
          <w:color w:val="404040" w:themeColor="text1" w:themeTint="BF"/>
          <w:sz w:val="28"/>
          <w:szCs w:val="28"/>
        </w:rPr>
      </w:pPr>
      <w:r w:rsidRPr="00970302">
        <w:rPr>
          <w:color w:val="404040" w:themeColor="text1" w:themeTint="BF"/>
          <w:sz w:val="28"/>
          <w:szCs w:val="28"/>
        </w:rPr>
        <w:t>In the mid-90’s he lived in Central Africa for 2 years where he was the programme administrator/manager of an international NGO providing aviation services.</w:t>
      </w:r>
    </w:p>
    <w:sectPr w:rsidR="00970302" w:rsidRPr="009703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Light">
    <w:panose1 w:val="00000000000000000000"/>
    <w:charset w:val="00"/>
    <w:family w:val="swiss"/>
    <w:notTrueType/>
    <w:pitch w:val="default"/>
    <w:sig w:usb0="00000003" w:usb1="00000000" w:usb2="00000000" w:usb3="00000000" w:csb0="00000001" w:csb1="00000000"/>
  </w:font>
  <w:font w:name="Calibri-LightItalic">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00BC"/>
    <w:multiLevelType w:val="multilevel"/>
    <w:tmpl w:val="B3A6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BAF"/>
    <w:rsid w:val="00041F17"/>
    <w:rsid w:val="00127FE6"/>
    <w:rsid w:val="00130BAF"/>
    <w:rsid w:val="001F3E2C"/>
    <w:rsid w:val="003119BA"/>
    <w:rsid w:val="00385ED8"/>
    <w:rsid w:val="004246F5"/>
    <w:rsid w:val="00660EE2"/>
    <w:rsid w:val="006F1B18"/>
    <w:rsid w:val="007E69F2"/>
    <w:rsid w:val="008A5F7F"/>
    <w:rsid w:val="00970302"/>
    <w:rsid w:val="00A171B8"/>
    <w:rsid w:val="00B049EF"/>
    <w:rsid w:val="00C4504E"/>
    <w:rsid w:val="00CC28E8"/>
    <w:rsid w:val="00D63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09C65"/>
  <w15:chartTrackingRefBased/>
  <w15:docId w15:val="{6C2205AB-4C06-4FDB-85D2-1E757BF7E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0B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30B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B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455839">
      <w:bodyDiv w:val="1"/>
      <w:marLeft w:val="0"/>
      <w:marRight w:val="0"/>
      <w:marTop w:val="0"/>
      <w:marBottom w:val="0"/>
      <w:divBdr>
        <w:top w:val="none" w:sz="0" w:space="0" w:color="auto"/>
        <w:left w:val="none" w:sz="0" w:space="0" w:color="auto"/>
        <w:bottom w:val="none" w:sz="0" w:space="0" w:color="auto"/>
        <w:right w:val="none" w:sz="0" w:space="0" w:color="auto"/>
      </w:divBdr>
      <w:divsChild>
        <w:div w:id="1555116690">
          <w:marLeft w:val="0"/>
          <w:marRight w:val="0"/>
          <w:marTop w:val="0"/>
          <w:marBottom w:val="0"/>
          <w:divBdr>
            <w:top w:val="none" w:sz="0" w:space="0" w:color="auto"/>
            <w:left w:val="none" w:sz="0" w:space="0" w:color="auto"/>
            <w:bottom w:val="none" w:sz="0" w:space="0" w:color="auto"/>
            <w:right w:val="none" w:sz="0" w:space="0" w:color="auto"/>
          </w:divBdr>
          <w:divsChild>
            <w:div w:id="755595849">
              <w:marLeft w:val="0"/>
              <w:marRight w:val="0"/>
              <w:marTop w:val="0"/>
              <w:marBottom w:val="0"/>
              <w:divBdr>
                <w:top w:val="none" w:sz="0" w:space="0" w:color="auto"/>
                <w:left w:val="none" w:sz="0" w:space="0" w:color="auto"/>
                <w:bottom w:val="none" w:sz="0" w:space="0" w:color="auto"/>
                <w:right w:val="none" w:sz="0" w:space="0" w:color="auto"/>
              </w:divBdr>
              <w:divsChild>
                <w:div w:id="576524847">
                  <w:marLeft w:val="0"/>
                  <w:marRight w:val="0"/>
                  <w:marTop w:val="0"/>
                  <w:marBottom w:val="0"/>
                  <w:divBdr>
                    <w:top w:val="none" w:sz="0" w:space="0" w:color="auto"/>
                    <w:left w:val="none" w:sz="0" w:space="0" w:color="auto"/>
                    <w:bottom w:val="none" w:sz="0" w:space="0" w:color="auto"/>
                    <w:right w:val="none" w:sz="0" w:space="0" w:color="auto"/>
                  </w:divBdr>
                  <w:divsChild>
                    <w:div w:id="9445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699702">
      <w:bodyDiv w:val="1"/>
      <w:marLeft w:val="0"/>
      <w:marRight w:val="0"/>
      <w:marTop w:val="0"/>
      <w:marBottom w:val="0"/>
      <w:divBdr>
        <w:top w:val="none" w:sz="0" w:space="0" w:color="auto"/>
        <w:left w:val="none" w:sz="0" w:space="0" w:color="auto"/>
        <w:bottom w:val="none" w:sz="0" w:space="0" w:color="auto"/>
        <w:right w:val="none" w:sz="0" w:space="0" w:color="auto"/>
      </w:divBdr>
      <w:divsChild>
        <w:div w:id="1894848505">
          <w:marLeft w:val="0"/>
          <w:marRight w:val="0"/>
          <w:marTop w:val="0"/>
          <w:marBottom w:val="0"/>
          <w:divBdr>
            <w:top w:val="none" w:sz="0" w:space="0" w:color="auto"/>
            <w:left w:val="none" w:sz="0" w:space="0" w:color="auto"/>
            <w:bottom w:val="none" w:sz="0" w:space="0" w:color="auto"/>
            <w:right w:val="none" w:sz="0" w:space="0" w:color="auto"/>
          </w:divBdr>
          <w:divsChild>
            <w:div w:id="1511525950">
              <w:marLeft w:val="0"/>
              <w:marRight w:val="0"/>
              <w:marTop w:val="0"/>
              <w:marBottom w:val="0"/>
              <w:divBdr>
                <w:top w:val="none" w:sz="0" w:space="0" w:color="auto"/>
                <w:left w:val="none" w:sz="0" w:space="0" w:color="auto"/>
                <w:bottom w:val="none" w:sz="0" w:space="0" w:color="auto"/>
                <w:right w:val="none" w:sz="0" w:space="0" w:color="auto"/>
              </w:divBdr>
              <w:divsChild>
                <w:div w:id="1252589600">
                  <w:marLeft w:val="0"/>
                  <w:marRight w:val="0"/>
                  <w:marTop w:val="0"/>
                  <w:marBottom w:val="0"/>
                  <w:divBdr>
                    <w:top w:val="none" w:sz="0" w:space="0" w:color="auto"/>
                    <w:left w:val="none" w:sz="0" w:space="0" w:color="auto"/>
                    <w:bottom w:val="none" w:sz="0" w:space="0" w:color="auto"/>
                    <w:right w:val="none" w:sz="0" w:space="0" w:color="auto"/>
                  </w:divBdr>
                  <w:divsChild>
                    <w:div w:id="3192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European Aviation Safety Agency (EASA)</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Sopora Renate</dc:creator>
  <cp:keywords/>
  <dc:description/>
  <cp:lastModifiedBy>Musa Magongo</cp:lastModifiedBy>
  <cp:revision>2</cp:revision>
  <cp:lastPrinted>2018-08-29T14:37:00Z</cp:lastPrinted>
  <dcterms:created xsi:type="dcterms:W3CDTF">2021-05-12T09:24:00Z</dcterms:created>
  <dcterms:modified xsi:type="dcterms:W3CDTF">2021-05-12T09:24:00Z</dcterms:modified>
</cp:coreProperties>
</file>